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6" w:type="dxa"/>
        <w:tblInd w:w="-572" w:type="dxa"/>
        <w:tblLook w:val="04A0" w:firstRow="1" w:lastRow="0" w:firstColumn="1" w:lastColumn="0" w:noHBand="0" w:noVBand="1"/>
      </w:tblPr>
      <w:tblGrid>
        <w:gridCol w:w="4962"/>
        <w:gridCol w:w="5244"/>
      </w:tblGrid>
      <w:tr w:rsidR="003901D6" w:rsidRPr="00E245E9" w:rsidTr="003901D6">
        <w:tc>
          <w:tcPr>
            <w:tcW w:w="10206" w:type="dxa"/>
            <w:gridSpan w:val="2"/>
          </w:tcPr>
          <w:p w:rsidR="003901D6" w:rsidRPr="007F5083" w:rsidRDefault="003901D6" w:rsidP="000B03EB">
            <w:pPr>
              <w:rPr>
                <w:rFonts w:ascii="Arial" w:eastAsia="Times New Roman" w:hAnsi="Arial" w:cs="Arial"/>
                <w:sz w:val="24"/>
                <w:szCs w:val="24"/>
                <w:lang w:eastAsia="ru-RU"/>
              </w:rPr>
            </w:pPr>
            <w:r w:rsidRPr="005522EF">
              <w:rPr>
                <w:rFonts w:ascii="Arial" w:eastAsia="Times New Roman" w:hAnsi="Arial" w:cs="Arial"/>
                <w:sz w:val="24"/>
                <w:szCs w:val="24"/>
                <w:lang w:val="uk-UA" w:eastAsia="ru-RU"/>
              </w:rPr>
              <w:t>Посилання на кваліфікаційні вимоги (</w:t>
            </w:r>
            <w:r w:rsidRPr="005522EF">
              <w:rPr>
                <w:rFonts w:ascii="Arial" w:eastAsia="Times New Roman" w:hAnsi="Arial" w:cs="Arial"/>
                <w:sz w:val="24"/>
                <w:szCs w:val="24"/>
                <w:lang w:eastAsia="ru-RU"/>
              </w:rPr>
              <w:t>правила)</w:t>
            </w:r>
            <w:r w:rsidRPr="007F5083">
              <w:rPr>
                <w:rFonts w:ascii="Arial" w:eastAsia="Times New Roman" w:hAnsi="Arial" w:cs="Arial"/>
                <w:sz w:val="24"/>
                <w:szCs w:val="24"/>
                <w:lang w:eastAsia="ru-RU"/>
              </w:rPr>
              <w:br/>
            </w:r>
            <w:hyperlink r:id="rId7" w:tgtFrame="_blank" w:history="1">
              <w:r w:rsidRPr="005522EF">
                <w:rPr>
                  <w:rFonts w:ascii="Arial" w:eastAsia="Times New Roman" w:hAnsi="Arial" w:cs="Arial"/>
                  <w:color w:val="0000FF"/>
                  <w:sz w:val="24"/>
                  <w:szCs w:val="24"/>
                  <w:u w:val="single"/>
                  <w:lang w:eastAsia="ru-RU"/>
                </w:rPr>
                <w:t>https://orienteering.sport/qualification-rules-for-the-world-games-2021-approved/</w:t>
              </w:r>
            </w:hyperlink>
          </w:p>
          <w:p w:rsidR="003901D6" w:rsidRPr="007F5083" w:rsidRDefault="003901D6" w:rsidP="000B03EB">
            <w:pPr>
              <w:jc w:val="center"/>
            </w:pPr>
          </w:p>
        </w:tc>
      </w:tr>
      <w:tr w:rsidR="003901D6" w:rsidRPr="00E245E9" w:rsidTr="003901D6">
        <w:tc>
          <w:tcPr>
            <w:tcW w:w="4962" w:type="dxa"/>
          </w:tcPr>
          <w:p w:rsidR="003901D6" w:rsidRDefault="003901D6" w:rsidP="000B03EB">
            <w:pPr>
              <w:jc w:val="center"/>
              <w:rPr>
                <w:lang w:val="en-US"/>
              </w:rPr>
            </w:pPr>
            <w:r w:rsidRPr="00E245E9">
              <w:rPr>
                <w:lang w:val="en-US"/>
              </w:rPr>
              <w:t>Orienteering</w:t>
            </w:r>
          </w:p>
          <w:p w:rsidR="003901D6" w:rsidRDefault="003901D6" w:rsidP="000B03EB">
            <w:pPr>
              <w:jc w:val="center"/>
              <w:rPr>
                <w:lang w:val="en-US"/>
              </w:rPr>
            </w:pPr>
            <w:r w:rsidRPr="00E245E9">
              <w:rPr>
                <w:lang w:val="en-US"/>
              </w:rPr>
              <w:t>- The World Games 2021 Qualification Rules</w:t>
            </w:r>
          </w:p>
          <w:p w:rsidR="003901D6" w:rsidRPr="00E245E9" w:rsidRDefault="003901D6" w:rsidP="00403A81">
            <w:pPr>
              <w:jc w:val="center"/>
              <w:rPr>
                <w:lang w:val="en-US"/>
              </w:rPr>
            </w:pPr>
            <w:r w:rsidRPr="00E245E9">
              <w:rPr>
                <w:lang w:val="en-US"/>
              </w:rPr>
              <w:t>– Version 2.2, Issued by FOC on 07.12.2018 1 (2) Participation and qualification procedure</w:t>
            </w:r>
          </w:p>
        </w:tc>
        <w:tc>
          <w:tcPr>
            <w:tcW w:w="5244" w:type="dxa"/>
          </w:tcPr>
          <w:p w:rsidR="003901D6" w:rsidRDefault="003901D6" w:rsidP="000B03EB">
            <w:pPr>
              <w:jc w:val="center"/>
              <w:rPr>
                <w:lang w:val="uk-UA"/>
              </w:rPr>
            </w:pPr>
            <w:r w:rsidRPr="005522EF">
              <w:rPr>
                <w:lang w:val="uk-UA"/>
              </w:rPr>
              <w:t xml:space="preserve">Спортивне орієнтування </w:t>
            </w:r>
          </w:p>
          <w:p w:rsidR="003901D6" w:rsidRPr="005522EF" w:rsidRDefault="003901D6" w:rsidP="000B03EB">
            <w:pPr>
              <w:jc w:val="center"/>
              <w:rPr>
                <w:lang w:val="uk-UA"/>
              </w:rPr>
            </w:pPr>
            <w:r w:rsidRPr="005522EF">
              <w:rPr>
                <w:lang w:val="uk-UA"/>
              </w:rPr>
              <w:t>- Правила кваліфік</w:t>
            </w:r>
            <w:bookmarkStart w:id="0" w:name="_GoBack"/>
            <w:bookmarkEnd w:id="0"/>
            <w:r w:rsidRPr="005522EF">
              <w:rPr>
                <w:lang w:val="uk-UA"/>
              </w:rPr>
              <w:t>ації Всесвітніх ігор 2021 р.</w:t>
            </w:r>
          </w:p>
          <w:p w:rsidR="003901D6" w:rsidRPr="005522EF" w:rsidRDefault="003901D6" w:rsidP="00403A81">
            <w:pPr>
              <w:jc w:val="center"/>
              <w:rPr>
                <w:lang w:val="uk-UA"/>
              </w:rPr>
            </w:pPr>
            <w:r w:rsidRPr="005522EF">
              <w:rPr>
                <w:lang w:val="uk-UA"/>
              </w:rPr>
              <w:t>- Версія 2.2, видана FOC 07.12.2018 1 (2) Процедура участі та кваліфікації</w:t>
            </w:r>
          </w:p>
        </w:tc>
      </w:tr>
      <w:tr w:rsidR="003901D6" w:rsidRPr="003901D6" w:rsidTr="003901D6">
        <w:tc>
          <w:tcPr>
            <w:tcW w:w="4962" w:type="dxa"/>
          </w:tcPr>
          <w:p w:rsidR="003901D6" w:rsidRPr="00E245E9" w:rsidRDefault="003901D6" w:rsidP="000B03EB">
            <w:pPr>
              <w:rPr>
                <w:lang w:val="en-US"/>
              </w:rPr>
            </w:pPr>
            <w:r w:rsidRPr="00E245E9">
              <w:rPr>
                <w:lang w:val="en-US"/>
              </w:rPr>
              <w:t xml:space="preserve">The International World Games Association (IWGA) has agreed to include three orienteering competitions in the </w:t>
            </w:r>
            <w:proofErr w:type="spellStart"/>
            <w:r w:rsidRPr="00E245E9">
              <w:rPr>
                <w:lang w:val="en-US"/>
              </w:rPr>
              <w:t>programme</w:t>
            </w:r>
            <w:proofErr w:type="spellEnd"/>
            <w:r w:rsidRPr="00E245E9">
              <w:rPr>
                <w:lang w:val="en-US"/>
              </w:rPr>
              <w:t xml:space="preserve"> of The World Games 2021 in Birmingham, USA. There will be two individual competitions for men and women, a Sprint and a Middle Distance competition, as well as a mixed gender Team Relay competition. </w:t>
            </w:r>
          </w:p>
        </w:tc>
        <w:tc>
          <w:tcPr>
            <w:tcW w:w="5244" w:type="dxa"/>
          </w:tcPr>
          <w:p w:rsidR="003901D6" w:rsidRPr="005522EF" w:rsidRDefault="003901D6" w:rsidP="000B03EB">
            <w:pPr>
              <w:rPr>
                <w:lang w:val="uk-UA"/>
              </w:rPr>
            </w:pPr>
            <w:r w:rsidRPr="005522EF">
              <w:rPr>
                <w:lang w:val="uk-UA"/>
              </w:rPr>
              <w:t>Міжнародна асоціація світових ігор (IWGA) погодилася включити три змагання зі спортивного орієнтування в програму Всесвітніх ігор 2021 року в м. Бірмінгем, США. Відбудуться два індивідуальні змагання для чоловіків та жінок, змагання зі спринту та на середній дистанції, а також командні естафетні змагання змішаної групи.</w:t>
            </w:r>
          </w:p>
        </w:tc>
      </w:tr>
      <w:tr w:rsidR="003901D6" w:rsidRPr="003901D6" w:rsidTr="003901D6">
        <w:tc>
          <w:tcPr>
            <w:tcW w:w="4962" w:type="dxa"/>
          </w:tcPr>
          <w:p w:rsidR="003901D6" w:rsidRPr="00E245E9" w:rsidRDefault="003901D6" w:rsidP="000B03EB">
            <w:pPr>
              <w:rPr>
                <w:lang w:val="en-US"/>
              </w:rPr>
            </w:pPr>
            <w:r>
              <w:rPr>
                <w:lang w:val="uk-UA"/>
              </w:rPr>
              <w:t>1.</w:t>
            </w:r>
            <w:r w:rsidRPr="007F5083">
              <w:rPr>
                <w:lang w:val="en-US"/>
              </w:rPr>
              <w:t xml:space="preserve">The IWGA has allocated spaces for a total of 40 male and 40 female runners to the IOF. </w:t>
            </w:r>
          </w:p>
        </w:tc>
        <w:tc>
          <w:tcPr>
            <w:tcW w:w="5244" w:type="dxa"/>
          </w:tcPr>
          <w:p w:rsidR="003901D6" w:rsidRPr="005522EF" w:rsidRDefault="003901D6" w:rsidP="000B03EB">
            <w:pPr>
              <w:rPr>
                <w:lang w:val="uk-UA"/>
              </w:rPr>
            </w:pPr>
            <w:r w:rsidRPr="005522EF">
              <w:rPr>
                <w:lang w:val="uk-UA"/>
              </w:rPr>
              <w:t>1. IWGA виділила місця для загальної кількості 40 чоловіків та 40 жінок-бігунів до IOF.</w:t>
            </w:r>
          </w:p>
        </w:tc>
      </w:tr>
      <w:tr w:rsidR="003901D6" w:rsidRPr="007F5083" w:rsidTr="003901D6">
        <w:tc>
          <w:tcPr>
            <w:tcW w:w="4962" w:type="dxa"/>
          </w:tcPr>
          <w:p w:rsidR="003901D6" w:rsidRPr="007F5083" w:rsidRDefault="003901D6" w:rsidP="000B03EB">
            <w:pPr>
              <w:rPr>
                <w:lang w:val="en-US"/>
              </w:rPr>
            </w:pPr>
            <w:r w:rsidRPr="007F5083">
              <w:rPr>
                <w:lang w:val="en-US"/>
              </w:rPr>
              <w:t>2. The USA and Canada, as the hosting region’s two largest Federations shall have the right to enter 2 + 2 runners.</w:t>
            </w:r>
          </w:p>
        </w:tc>
        <w:tc>
          <w:tcPr>
            <w:tcW w:w="5244" w:type="dxa"/>
          </w:tcPr>
          <w:p w:rsidR="003901D6" w:rsidRPr="005522EF" w:rsidRDefault="003901D6" w:rsidP="000B03EB">
            <w:pPr>
              <w:rPr>
                <w:lang w:val="uk-UA"/>
              </w:rPr>
            </w:pPr>
            <w:r w:rsidRPr="005522EF">
              <w:rPr>
                <w:lang w:val="uk-UA"/>
              </w:rPr>
              <w:t>2. США та Канада, як дві найбільші федерації приймаючого регіону, мають право заявити по  2 + 2 учасника.</w:t>
            </w:r>
          </w:p>
        </w:tc>
      </w:tr>
      <w:tr w:rsidR="003901D6" w:rsidRPr="007D47A8" w:rsidTr="003901D6">
        <w:tc>
          <w:tcPr>
            <w:tcW w:w="4962" w:type="dxa"/>
          </w:tcPr>
          <w:p w:rsidR="003901D6" w:rsidRPr="007F5083" w:rsidRDefault="003901D6" w:rsidP="000B03EB">
            <w:pPr>
              <w:rPr>
                <w:lang w:val="en-US"/>
              </w:rPr>
            </w:pPr>
            <w:r w:rsidRPr="007F5083">
              <w:rPr>
                <w:lang w:val="en-US"/>
              </w:rPr>
              <w:t xml:space="preserve">3. The thirteen (13) Federations with the highest World Games qualification points, USA and Canada excluded, shall have the right to enter up to 2 + 2 runners. A Federation’s World Games qualification points are the sum of points for: </w:t>
            </w:r>
          </w:p>
        </w:tc>
        <w:tc>
          <w:tcPr>
            <w:tcW w:w="5244" w:type="dxa"/>
          </w:tcPr>
          <w:p w:rsidR="003901D6" w:rsidRPr="005522EF" w:rsidRDefault="003901D6" w:rsidP="000B03EB">
            <w:pPr>
              <w:rPr>
                <w:lang w:val="uk-UA"/>
              </w:rPr>
            </w:pPr>
            <w:r w:rsidRPr="005522EF">
              <w:rPr>
                <w:lang w:val="uk-UA"/>
              </w:rPr>
              <w:t>3. Тринадцять (13) федерацій з найвищими кваліфікаційними очками Всесвітніх Ігор, США та Канада мають право заявити до 2 + 2 бігунів. Кваліфікаційні бали Федерації на ВІ є сумою балів за:</w:t>
            </w:r>
          </w:p>
        </w:tc>
      </w:tr>
      <w:tr w:rsidR="003901D6" w:rsidRPr="007D47A8" w:rsidTr="003901D6">
        <w:tc>
          <w:tcPr>
            <w:tcW w:w="4962" w:type="dxa"/>
          </w:tcPr>
          <w:p w:rsidR="003901D6" w:rsidRPr="007F5083" w:rsidRDefault="003901D6" w:rsidP="000B03EB">
            <w:pPr>
              <w:rPr>
                <w:lang w:val="en-US"/>
              </w:rPr>
            </w:pPr>
            <w:r w:rsidRPr="007F5083">
              <w:rPr>
                <w:lang w:val="en-US"/>
              </w:rPr>
              <w:t xml:space="preserve">• the Federation’s two best men and two best women in the WOC 2020 (Individual) Sprint competition </w:t>
            </w:r>
          </w:p>
        </w:tc>
        <w:tc>
          <w:tcPr>
            <w:tcW w:w="5244" w:type="dxa"/>
          </w:tcPr>
          <w:p w:rsidR="003901D6" w:rsidRPr="005522EF" w:rsidRDefault="003901D6" w:rsidP="000B03EB">
            <w:pPr>
              <w:rPr>
                <w:lang w:val="uk-UA"/>
              </w:rPr>
            </w:pPr>
            <w:r w:rsidRPr="005522EF">
              <w:rPr>
                <w:lang w:val="uk-UA"/>
              </w:rPr>
              <w:t xml:space="preserve">• двоє кращих чоловіків Федерації та дві найкращі жінки у змаганнях </w:t>
            </w:r>
            <w:r w:rsidRPr="00C6628F">
              <w:rPr>
                <w:b/>
                <w:lang w:val="uk-UA"/>
              </w:rPr>
              <w:t>зі спринту WOC 2020 (індивідуальний)</w:t>
            </w:r>
          </w:p>
        </w:tc>
      </w:tr>
      <w:tr w:rsidR="003901D6" w:rsidRPr="007D47A8" w:rsidTr="003901D6">
        <w:tc>
          <w:tcPr>
            <w:tcW w:w="4962" w:type="dxa"/>
          </w:tcPr>
          <w:p w:rsidR="003901D6" w:rsidRPr="007F5083" w:rsidRDefault="003901D6" w:rsidP="000B03EB">
            <w:pPr>
              <w:rPr>
                <w:lang w:val="en-US"/>
              </w:rPr>
            </w:pPr>
            <w:r w:rsidRPr="007F5083">
              <w:rPr>
                <w:lang w:val="en-US"/>
              </w:rPr>
              <w:t xml:space="preserve">• the Federation’s two best men and two best women in the Orienteering World Ranking (Middle/Long) on 31st October 2020 </w:t>
            </w:r>
          </w:p>
        </w:tc>
        <w:tc>
          <w:tcPr>
            <w:tcW w:w="5244" w:type="dxa"/>
          </w:tcPr>
          <w:p w:rsidR="003901D6" w:rsidRPr="005522EF" w:rsidRDefault="003901D6" w:rsidP="000B03EB">
            <w:pPr>
              <w:rPr>
                <w:lang w:val="uk-UA"/>
              </w:rPr>
            </w:pPr>
            <w:r w:rsidRPr="005522EF">
              <w:rPr>
                <w:lang w:val="uk-UA"/>
              </w:rPr>
              <w:t>• два найкращих чоловіки та дві найкращі жінки у світовому рейтингу орієнтування (</w:t>
            </w:r>
            <w:r w:rsidRPr="00C6628F">
              <w:rPr>
                <w:b/>
                <w:lang w:val="uk-UA"/>
              </w:rPr>
              <w:t>середня / довга</w:t>
            </w:r>
            <w:r w:rsidRPr="005522EF">
              <w:rPr>
                <w:lang w:val="uk-UA"/>
              </w:rPr>
              <w:t>) 31 жовтня 2020 року</w:t>
            </w:r>
          </w:p>
        </w:tc>
      </w:tr>
      <w:tr w:rsidR="003901D6" w:rsidRPr="007D47A8" w:rsidTr="003901D6">
        <w:tc>
          <w:tcPr>
            <w:tcW w:w="4962" w:type="dxa"/>
          </w:tcPr>
          <w:p w:rsidR="003901D6" w:rsidRPr="007F5083" w:rsidRDefault="003901D6" w:rsidP="000B03EB">
            <w:pPr>
              <w:rPr>
                <w:lang w:val="en-US"/>
              </w:rPr>
            </w:pPr>
            <w:r w:rsidRPr="007F5083">
              <w:rPr>
                <w:lang w:val="en-US"/>
              </w:rPr>
              <w:t>• the Federation’s placing in the WOC 2020 Sprint Relay competition</w:t>
            </w:r>
            <w:r>
              <w:rPr>
                <w:lang w:val="uk-UA"/>
              </w:rPr>
              <w:t>.</w:t>
            </w:r>
            <w:r w:rsidRPr="007F5083">
              <w:rPr>
                <w:lang w:val="en-US"/>
              </w:rPr>
              <w:t xml:space="preserve"> </w:t>
            </w:r>
          </w:p>
        </w:tc>
        <w:tc>
          <w:tcPr>
            <w:tcW w:w="5244" w:type="dxa"/>
          </w:tcPr>
          <w:p w:rsidR="003901D6" w:rsidRPr="005522EF" w:rsidRDefault="003901D6" w:rsidP="000B03EB">
            <w:pPr>
              <w:rPr>
                <w:lang w:val="uk-UA"/>
              </w:rPr>
            </w:pPr>
            <w:r w:rsidRPr="005522EF">
              <w:rPr>
                <w:lang w:val="uk-UA"/>
              </w:rPr>
              <w:t xml:space="preserve">• Місце Федерації у змаганнях зі </w:t>
            </w:r>
            <w:r w:rsidRPr="00C6628F">
              <w:rPr>
                <w:b/>
                <w:lang w:val="uk-UA"/>
              </w:rPr>
              <w:t>спринтерських естафет</w:t>
            </w:r>
            <w:r w:rsidRPr="005522EF">
              <w:rPr>
                <w:lang w:val="uk-UA"/>
              </w:rPr>
              <w:t xml:space="preserve"> WOC 2020. </w:t>
            </w:r>
          </w:p>
        </w:tc>
      </w:tr>
      <w:tr w:rsidR="003901D6" w:rsidRPr="003901D6" w:rsidTr="003901D6">
        <w:trPr>
          <w:trHeight w:val="2377"/>
        </w:trPr>
        <w:tc>
          <w:tcPr>
            <w:tcW w:w="4962" w:type="dxa"/>
          </w:tcPr>
          <w:p w:rsidR="003901D6" w:rsidRPr="00E245E9" w:rsidRDefault="003901D6" w:rsidP="000B03EB">
            <w:pPr>
              <w:rPr>
                <w:lang w:val="en-US"/>
              </w:rPr>
            </w:pPr>
            <w:r w:rsidRPr="007F5083">
              <w:rPr>
                <w:lang w:val="en-US"/>
              </w:rPr>
              <w:t xml:space="preserve">For the individual placings, 1st place is awarded 100 points, 2nd is awarded 80 points, 3rd is awarded 60 points, 4th is awarded 50 points, 5th is awarded 45 points, 6th is awarded 40 points, 7th is awarded 37 points, 8th is awarded 35 points, 9th is awarded 33 points, 10th is awarded 31 points, 11th place 30 points and subsequent places are reduced by one. </w:t>
            </w:r>
          </w:p>
        </w:tc>
        <w:tc>
          <w:tcPr>
            <w:tcW w:w="5244" w:type="dxa"/>
          </w:tcPr>
          <w:p w:rsidR="003901D6" w:rsidRPr="005522EF" w:rsidRDefault="003901D6" w:rsidP="000B03EB">
            <w:pPr>
              <w:rPr>
                <w:lang w:val="uk-UA"/>
              </w:rPr>
            </w:pPr>
            <w:r w:rsidRPr="005522EF">
              <w:rPr>
                <w:lang w:val="uk-UA"/>
              </w:rPr>
              <w:t xml:space="preserve">За індивідуальні місця за 1 місце присвоюється 100 балів, 2-му присвоюється 80 балів, 3-му присвоюється 60 балів, 4-му присвоюється 50 балів, 5-му присвоюється 45 балів, 6 присвоюється 40 балів, 7-му присвоєно 37 балів, 8-му присвоєно 35 балів, 9-му присвоєно 33 бали, 10-му присвоєно 31 бал, 11-му місце 30 балам і наступні місця зменшуються на одиницю. </w:t>
            </w:r>
          </w:p>
        </w:tc>
      </w:tr>
      <w:tr w:rsidR="003901D6" w:rsidRPr="003901D6" w:rsidTr="003901D6">
        <w:tc>
          <w:tcPr>
            <w:tcW w:w="4962" w:type="dxa"/>
          </w:tcPr>
          <w:p w:rsidR="003901D6" w:rsidRPr="007F5083" w:rsidRDefault="003901D6" w:rsidP="000B03EB">
            <w:pPr>
              <w:rPr>
                <w:lang w:val="en-US"/>
              </w:rPr>
            </w:pPr>
            <w:r w:rsidRPr="007F5083">
              <w:rPr>
                <w:lang w:val="en-US"/>
              </w:rPr>
              <w:t>For the team competition, 1st place is awarded 200 points, 2nd is awarded 160 points, 3rd is awarded 120 points, 4th is awarded 100 points, 5th is awarded 90 points, 6th is awarded 80 points, 7th is awarded 74 points, 8th is awarded 70 points, 9th is awarded 66 points, 10th is awarded 62 points, 11th place 60 points and subsequent places reduced by two.</w:t>
            </w:r>
          </w:p>
        </w:tc>
        <w:tc>
          <w:tcPr>
            <w:tcW w:w="5244" w:type="dxa"/>
          </w:tcPr>
          <w:p w:rsidR="003901D6" w:rsidRPr="005522EF" w:rsidRDefault="003901D6" w:rsidP="000B03EB">
            <w:pPr>
              <w:rPr>
                <w:lang w:val="uk-UA"/>
              </w:rPr>
            </w:pPr>
            <w:r w:rsidRPr="005522EF">
              <w:rPr>
                <w:lang w:val="uk-UA"/>
              </w:rPr>
              <w:t>За командні змагання 1-му місцю присвоюється 200 балів, 2-му присвоюється 160 балів, 3-му присвоюється 120 балів, 4-му присвоюється 100 балів, 5-му присвоюється 90 балів, 6-му присвоюється 80 балів, 7-му присвоюється 74 балів, 8-му є присвоєно 70 балів, 9-му присвоєно 66 балів, 10-му присвоєно 62 бали, 11-му місце 60 балам та наступні місця зменшено на два.</w:t>
            </w:r>
          </w:p>
        </w:tc>
      </w:tr>
      <w:tr w:rsidR="003901D6" w:rsidRPr="0086005B" w:rsidTr="003901D6">
        <w:tc>
          <w:tcPr>
            <w:tcW w:w="4962" w:type="dxa"/>
          </w:tcPr>
          <w:p w:rsidR="003901D6" w:rsidRPr="00E245E9" w:rsidRDefault="003901D6" w:rsidP="000B03EB">
            <w:pPr>
              <w:rPr>
                <w:lang w:val="en-US"/>
              </w:rPr>
            </w:pPr>
            <w:r w:rsidRPr="00E245E9">
              <w:rPr>
                <w:lang w:val="en-US"/>
              </w:rPr>
              <w:t>4. The 2019 World Champions in Middle Distance and Long Distance and the 2020 World Champions in Sprint and Knock-Out Sprint, shall have a personal place in addition to their Federation’s allocation.</w:t>
            </w:r>
          </w:p>
        </w:tc>
        <w:tc>
          <w:tcPr>
            <w:tcW w:w="5244" w:type="dxa"/>
          </w:tcPr>
          <w:p w:rsidR="003901D6" w:rsidRPr="005522EF" w:rsidRDefault="003901D6" w:rsidP="000B03EB">
            <w:pPr>
              <w:rPr>
                <w:lang w:val="uk-UA"/>
              </w:rPr>
            </w:pPr>
            <w:r w:rsidRPr="005522EF">
              <w:rPr>
                <w:lang w:val="uk-UA"/>
              </w:rPr>
              <w:t xml:space="preserve">4. Чемпіони світу на середній та довгій дистанції у 2019 році та чемпіони світу у </w:t>
            </w:r>
            <w:r w:rsidRPr="00C6628F">
              <w:rPr>
                <w:b/>
                <w:lang w:val="uk-UA"/>
              </w:rPr>
              <w:t xml:space="preserve">спринті </w:t>
            </w:r>
            <w:r w:rsidRPr="005522EF">
              <w:rPr>
                <w:lang w:val="uk-UA"/>
              </w:rPr>
              <w:t xml:space="preserve">та </w:t>
            </w:r>
            <w:r w:rsidRPr="00C6628F">
              <w:rPr>
                <w:b/>
                <w:lang w:val="uk-UA"/>
              </w:rPr>
              <w:t>нокаут-спринті 2020 року</w:t>
            </w:r>
            <w:r w:rsidRPr="005522EF">
              <w:rPr>
                <w:lang w:val="uk-UA"/>
              </w:rPr>
              <w:t xml:space="preserve"> мають додаткове місце на додаток до виділення їх федерації.</w:t>
            </w:r>
          </w:p>
        </w:tc>
      </w:tr>
      <w:tr w:rsidR="003901D6" w:rsidRPr="007D47A8" w:rsidTr="003901D6">
        <w:tc>
          <w:tcPr>
            <w:tcW w:w="4962" w:type="dxa"/>
          </w:tcPr>
          <w:p w:rsidR="003901D6" w:rsidRPr="00E245E9" w:rsidRDefault="003901D6" w:rsidP="000B03EB">
            <w:pPr>
              <w:rPr>
                <w:lang w:val="en-US"/>
              </w:rPr>
            </w:pPr>
            <w:r w:rsidRPr="00E245E9">
              <w:rPr>
                <w:lang w:val="en-US"/>
              </w:rPr>
              <w:lastRenderedPageBreak/>
              <w:t xml:space="preserve">5. The IOF is </w:t>
            </w:r>
            <w:proofErr w:type="spellStart"/>
            <w:r w:rsidRPr="00E245E9">
              <w:rPr>
                <w:lang w:val="en-US"/>
              </w:rPr>
              <w:t>authorised</w:t>
            </w:r>
            <w:proofErr w:type="spellEnd"/>
            <w:r w:rsidRPr="00E245E9">
              <w:rPr>
                <w:lang w:val="en-US"/>
              </w:rPr>
              <w:t xml:space="preserve"> to allocate the remaining places up to the total of 40 + 40 runners. The IOF aims to allocate a place for a minimum of 1 man or woman from each of the IOF regions (Africa, Asia, Europe, North America, Oceania, and South America) not having qualified a runner for the World Games by means of points 2, 3 or 4 of these qualification rules and may allocate any remaining places at its discretion by 31st December 2020. </w:t>
            </w:r>
          </w:p>
        </w:tc>
        <w:tc>
          <w:tcPr>
            <w:tcW w:w="5244" w:type="dxa"/>
          </w:tcPr>
          <w:p w:rsidR="003901D6" w:rsidRPr="005522EF" w:rsidRDefault="003901D6" w:rsidP="000B03EB">
            <w:pPr>
              <w:rPr>
                <w:lang w:val="uk-UA"/>
              </w:rPr>
            </w:pPr>
            <w:r w:rsidRPr="005522EF">
              <w:rPr>
                <w:lang w:val="uk-UA"/>
              </w:rPr>
              <w:t xml:space="preserve">5. IOF уповноважений розподілити місця, що залишилися до загальної кількості 40 + 40 бігунів. IOF прагне виділити місце для як мінімум </w:t>
            </w:r>
            <w:r w:rsidRPr="00C6628F">
              <w:rPr>
                <w:b/>
                <w:lang w:val="uk-UA"/>
              </w:rPr>
              <w:t>1 чоловіка або жінку</w:t>
            </w:r>
            <w:r w:rsidRPr="005522EF">
              <w:rPr>
                <w:lang w:val="uk-UA"/>
              </w:rPr>
              <w:t xml:space="preserve"> з кожного з регіонів IOF (Африка, Азія, Європа, Північна Америка, Океанія та Південна Америка), які не отримали за кваліфікацією бігуна на ВІ за допомогою пунктів 2, 3 або 4 цих кваліфікаційних правил та можуть виділити будь-які інші місця на власний розсуд до 31 грудня 2020 року.</w:t>
            </w:r>
          </w:p>
        </w:tc>
      </w:tr>
      <w:tr w:rsidR="003901D6" w:rsidRPr="005522EF" w:rsidTr="003901D6">
        <w:tc>
          <w:tcPr>
            <w:tcW w:w="4962" w:type="dxa"/>
          </w:tcPr>
          <w:p w:rsidR="003901D6" w:rsidRPr="00E245E9" w:rsidRDefault="003901D6" w:rsidP="000B03EB">
            <w:pPr>
              <w:rPr>
                <w:lang w:val="en-US"/>
              </w:rPr>
            </w:pPr>
            <w:r w:rsidRPr="00E245E9">
              <w:rPr>
                <w:lang w:val="en-US"/>
              </w:rPr>
              <w:t>6. As a principle, the list for the remaining places stated in the above section 5 and reserves will be based upon the rankings among individual athletes from non-qualified nations in the IOF Sprint World Rankings as of 31st October 2020.</w:t>
            </w:r>
          </w:p>
        </w:tc>
        <w:tc>
          <w:tcPr>
            <w:tcW w:w="5244" w:type="dxa"/>
          </w:tcPr>
          <w:p w:rsidR="003901D6" w:rsidRPr="005522EF" w:rsidRDefault="003901D6" w:rsidP="003901D6">
            <w:pPr>
              <w:rPr>
                <w:lang w:val="uk-UA"/>
              </w:rPr>
            </w:pPr>
            <w:r w:rsidRPr="005522EF">
              <w:rPr>
                <w:lang w:val="uk-UA"/>
              </w:rPr>
              <w:t xml:space="preserve">6. Як правило, перелік решти місць, зазначених у вищенаведеному розділі 5, та резерви ґрунтуються на рейтингах серед спортсменів окремих некваліфікованих націй у світовому рейтингу IOF </w:t>
            </w:r>
            <w:r>
              <w:rPr>
                <w:lang w:val="uk-UA"/>
              </w:rPr>
              <w:t xml:space="preserve">(спринт) </w:t>
            </w:r>
            <w:r w:rsidRPr="005522EF">
              <w:rPr>
                <w:lang w:val="uk-UA"/>
              </w:rPr>
              <w:t>станом на 31 жовтня 2020 року.</w:t>
            </w:r>
          </w:p>
        </w:tc>
      </w:tr>
    </w:tbl>
    <w:p w:rsidR="009112D3" w:rsidRPr="003901D6" w:rsidRDefault="009112D3" w:rsidP="003901D6">
      <w:pPr>
        <w:spacing w:after="0" w:line="240" w:lineRule="auto"/>
        <w:ind w:left="360"/>
      </w:pPr>
    </w:p>
    <w:sectPr w:rsidR="009112D3" w:rsidRPr="003901D6" w:rsidSect="005522EF">
      <w:footerReference w:type="default" r:id="rId8"/>
      <w:pgSz w:w="11906" w:h="16838"/>
      <w:pgMar w:top="1134" w:right="850" w:bottom="851" w:left="1701"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74" w:rsidRDefault="00710074" w:rsidP="005522EF">
      <w:pPr>
        <w:spacing w:after="0" w:line="240" w:lineRule="auto"/>
      </w:pPr>
      <w:r>
        <w:separator/>
      </w:r>
    </w:p>
  </w:endnote>
  <w:endnote w:type="continuationSeparator" w:id="0">
    <w:p w:rsidR="00710074" w:rsidRDefault="00710074" w:rsidP="0055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346106"/>
      <w:docPartObj>
        <w:docPartGallery w:val="Page Numbers (Bottom of Page)"/>
        <w:docPartUnique/>
      </w:docPartObj>
    </w:sdtPr>
    <w:sdtEndPr/>
    <w:sdtContent>
      <w:p w:rsidR="005522EF" w:rsidRDefault="005522EF" w:rsidP="005522EF">
        <w:pPr>
          <w:pStyle w:val="a8"/>
          <w:jc w:val="center"/>
        </w:pPr>
        <w:r>
          <w:fldChar w:fldCharType="begin"/>
        </w:r>
        <w:r>
          <w:instrText>PAGE   \* MERGEFORMAT</w:instrText>
        </w:r>
        <w:r>
          <w:fldChar w:fldCharType="separate"/>
        </w:r>
        <w:r w:rsidR="003901D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74" w:rsidRDefault="00710074" w:rsidP="005522EF">
      <w:pPr>
        <w:spacing w:after="0" w:line="240" w:lineRule="auto"/>
      </w:pPr>
      <w:r>
        <w:separator/>
      </w:r>
    </w:p>
  </w:footnote>
  <w:footnote w:type="continuationSeparator" w:id="0">
    <w:p w:rsidR="00710074" w:rsidRDefault="00710074" w:rsidP="00552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F17"/>
    <w:multiLevelType w:val="hybridMultilevel"/>
    <w:tmpl w:val="05829014"/>
    <w:lvl w:ilvl="0" w:tplc="5DC85CF8">
      <w:start w:val="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DD536E"/>
    <w:multiLevelType w:val="hybridMultilevel"/>
    <w:tmpl w:val="2B0A8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E9"/>
    <w:rsid w:val="000119B6"/>
    <w:rsid w:val="00076CB5"/>
    <w:rsid w:val="000B03EB"/>
    <w:rsid w:val="000D501C"/>
    <w:rsid w:val="00155DFD"/>
    <w:rsid w:val="00190F39"/>
    <w:rsid w:val="001F794D"/>
    <w:rsid w:val="003901D6"/>
    <w:rsid w:val="003D4875"/>
    <w:rsid w:val="004037E3"/>
    <w:rsid w:val="00403A81"/>
    <w:rsid w:val="005522EF"/>
    <w:rsid w:val="00710074"/>
    <w:rsid w:val="007D47A8"/>
    <w:rsid w:val="007F5083"/>
    <w:rsid w:val="0086005B"/>
    <w:rsid w:val="008E2839"/>
    <w:rsid w:val="009112D3"/>
    <w:rsid w:val="00A1494E"/>
    <w:rsid w:val="00BD3C6A"/>
    <w:rsid w:val="00C6628F"/>
    <w:rsid w:val="00CA3EE1"/>
    <w:rsid w:val="00D37DD4"/>
    <w:rsid w:val="00E24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31A74"/>
  <w15:chartTrackingRefBased/>
  <w15:docId w15:val="{10EBFA3A-C567-4FFC-9A90-67463F1A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4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F5083"/>
    <w:rPr>
      <w:color w:val="0000FF"/>
      <w:u w:val="single"/>
    </w:rPr>
  </w:style>
  <w:style w:type="paragraph" w:styleId="a5">
    <w:name w:val="List Paragraph"/>
    <w:basedOn w:val="a"/>
    <w:uiPriority w:val="34"/>
    <w:qFormat/>
    <w:rsid w:val="007F5083"/>
    <w:pPr>
      <w:ind w:left="720"/>
      <w:contextualSpacing/>
    </w:pPr>
  </w:style>
  <w:style w:type="paragraph" w:styleId="a6">
    <w:name w:val="header"/>
    <w:basedOn w:val="a"/>
    <w:link w:val="a7"/>
    <w:uiPriority w:val="99"/>
    <w:unhideWhenUsed/>
    <w:rsid w:val="005522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22EF"/>
  </w:style>
  <w:style w:type="paragraph" w:styleId="a8">
    <w:name w:val="footer"/>
    <w:basedOn w:val="a"/>
    <w:link w:val="a9"/>
    <w:uiPriority w:val="99"/>
    <w:unhideWhenUsed/>
    <w:rsid w:val="005522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39418">
      <w:bodyDiv w:val="1"/>
      <w:marLeft w:val="0"/>
      <w:marRight w:val="0"/>
      <w:marTop w:val="0"/>
      <w:marBottom w:val="0"/>
      <w:divBdr>
        <w:top w:val="none" w:sz="0" w:space="0" w:color="auto"/>
        <w:left w:val="none" w:sz="0" w:space="0" w:color="auto"/>
        <w:bottom w:val="none" w:sz="0" w:space="0" w:color="auto"/>
        <w:right w:val="none" w:sz="0" w:space="0" w:color="auto"/>
      </w:divBdr>
      <w:divsChild>
        <w:div w:id="2084058550">
          <w:marLeft w:val="0"/>
          <w:marRight w:val="0"/>
          <w:marTop w:val="0"/>
          <w:marBottom w:val="0"/>
          <w:divBdr>
            <w:top w:val="none" w:sz="0" w:space="0" w:color="auto"/>
            <w:left w:val="none" w:sz="0" w:space="0" w:color="auto"/>
            <w:bottom w:val="none" w:sz="0" w:space="0" w:color="auto"/>
            <w:right w:val="none" w:sz="0" w:space="0" w:color="auto"/>
          </w:divBdr>
        </w:div>
        <w:div w:id="300111521">
          <w:marLeft w:val="0"/>
          <w:marRight w:val="0"/>
          <w:marTop w:val="0"/>
          <w:marBottom w:val="0"/>
          <w:divBdr>
            <w:top w:val="none" w:sz="0" w:space="0" w:color="auto"/>
            <w:left w:val="none" w:sz="0" w:space="0" w:color="auto"/>
            <w:bottom w:val="none" w:sz="0" w:space="0" w:color="auto"/>
            <w:right w:val="none" w:sz="0" w:space="0" w:color="auto"/>
          </w:divBdr>
        </w:div>
      </w:divsChild>
    </w:div>
    <w:div w:id="1094665370">
      <w:bodyDiv w:val="1"/>
      <w:marLeft w:val="0"/>
      <w:marRight w:val="0"/>
      <w:marTop w:val="0"/>
      <w:marBottom w:val="0"/>
      <w:divBdr>
        <w:top w:val="none" w:sz="0" w:space="0" w:color="auto"/>
        <w:left w:val="none" w:sz="0" w:space="0" w:color="auto"/>
        <w:bottom w:val="none" w:sz="0" w:space="0" w:color="auto"/>
        <w:right w:val="none" w:sz="0" w:space="0" w:color="auto"/>
      </w:divBdr>
      <w:divsChild>
        <w:div w:id="140255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rienteering.sport/qualification-rules-for-the-world-games-2021-approv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Виталий Жоржевич</dc:creator>
  <cp:keywords/>
  <dc:description/>
  <cp:lastModifiedBy>Петров Виталий Жоржевич</cp:lastModifiedBy>
  <cp:revision>12</cp:revision>
  <dcterms:created xsi:type="dcterms:W3CDTF">2019-10-30T12:04:00Z</dcterms:created>
  <dcterms:modified xsi:type="dcterms:W3CDTF">2019-10-31T15:54:00Z</dcterms:modified>
</cp:coreProperties>
</file>